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02"/>
        <w:tblW w:w="10299" w:type="dxa"/>
        <w:tblLook w:val="01E0" w:firstRow="1" w:lastRow="1" w:firstColumn="1" w:lastColumn="1" w:noHBand="0" w:noVBand="0"/>
      </w:tblPr>
      <w:tblGrid>
        <w:gridCol w:w="4986"/>
        <w:gridCol w:w="574"/>
        <w:gridCol w:w="4739"/>
      </w:tblGrid>
      <w:tr w:rsidR="00B234E7" w:rsidRPr="00C13A66" w:rsidTr="001E5AE7">
        <w:trPr>
          <w:trHeight w:val="2123"/>
        </w:trPr>
        <w:tc>
          <w:tcPr>
            <w:tcW w:w="4986" w:type="dxa"/>
            <w:hideMark/>
          </w:tcPr>
          <w:p w:rsidR="00990FEB" w:rsidRDefault="00B234E7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="00990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МУНИЦИПАЛЬ РАЙОН</w:t>
            </w:r>
            <w:r w:rsidR="00990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90FEB" w:rsidRDefault="00B234E7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  <w:t>Ә</w:t>
            </w: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РЛЕТАМА</w:t>
            </w: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  <w:t>Ҡ</w:t>
            </w: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РАЙОНЫ</w:t>
            </w:r>
            <w:r w:rsidR="00990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90FEB" w:rsidRDefault="00B234E7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  <w:t xml:space="preserve"> ДӨЙӨМ</w:t>
            </w:r>
            <w:r w:rsidR="00990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  <w:t xml:space="preserve">БЕЛЕМ БИРЕҮ </w:t>
            </w: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БЮДЖЕТ</w:t>
            </w:r>
            <w:r w:rsidR="00990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90FEB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  <w:t xml:space="preserve">УЧРЕЖДЕНИЕҺЫ </w:t>
            </w:r>
          </w:p>
          <w:p w:rsidR="00990FEB" w:rsidRDefault="00990FEB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  <w:t xml:space="preserve">ОЛО </w:t>
            </w:r>
            <w:r w:rsidR="00B234E7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  <w:t>ҠУҒАНАҠ</w:t>
            </w:r>
            <w:r w:rsidRPr="00990F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  <w:t>АУЫЛЫ</w:t>
            </w:r>
          </w:p>
          <w:p w:rsidR="00B234E7" w:rsidRDefault="00B234E7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  <w:t>УРТА ДӨЙӨМ БЕЛЕМ</w:t>
            </w:r>
            <w:r w:rsidR="00990F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be-BY"/>
              </w:rPr>
              <w:t>БИРЕҮ МӘКТӘБЕ</w:t>
            </w:r>
          </w:p>
          <w:p w:rsidR="00990FEB" w:rsidRDefault="00990FEB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be-BY"/>
              </w:rPr>
              <w:t xml:space="preserve">Ленин урамы, 5,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e-BY"/>
              </w:rPr>
              <w:t xml:space="preserve"> Оло Ҡуғанаҡ ауылы,</w:t>
            </w:r>
          </w:p>
          <w:p w:rsidR="00990FEB" w:rsidRDefault="00990FEB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be-BY"/>
              </w:rPr>
              <w:t>Стәрлетамаҡ районы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e-BY"/>
              </w:rPr>
              <w:t>, Башҡортостан Республика</w:t>
            </w:r>
            <w:r w:rsidRPr="00990FEB">
              <w:rPr>
                <w:rFonts w:ascii="Times New Roman" w:hAnsi="Times New Roman" w:cs="Times New Roman"/>
                <w:spacing w:val="1"/>
                <w:sz w:val="20"/>
                <w:szCs w:val="20"/>
                <w:lang w:val="be-BY"/>
              </w:rPr>
              <w:t>h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e-BY"/>
              </w:rPr>
              <w:t>ы,</w:t>
            </w:r>
          </w:p>
          <w:p w:rsidR="00B234E7" w:rsidRDefault="00990FEB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be-BY"/>
              </w:rPr>
              <w:t xml:space="preserve">453149 </w:t>
            </w:r>
          </w:p>
          <w:p w:rsidR="00990FEB" w:rsidRDefault="00990FEB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AE6281">
              <w:rPr>
                <w:rFonts w:ascii="Times New Roman" w:hAnsi="Times New Roman" w:cs="Times New Roman"/>
                <w:sz w:val="20"/>
                <w:szCs w:val="20"/>
              </w:rPr>
              <w:t>. 27-68-33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    </w:t>
            </w:r>
          </w:p>
          <w:p w:rsidR="00990FEB" w:rsidRPr="00990FEB" w:rsidRDefault="00990FEB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soshkuganak@yandex.ru</w:t>
              </w:r>
            </w:hyperlink>
          </w:p>
        </w:tc>
        <w:tc>
          <w:tcPr>
            <w:tcW w:w="574" w:type="dxa"/>
            <w:vAlign w:val="center"/>
            <w:hideMark/>
          </w:tcPr>
          <w:p w:rsidR="00B234E7" w:rsidRDefault="00B234E7" w:rsidP="001E5AE7">
            <w:pPr>
              <w:pStyle w:val="a4"/>
              <w:spacing w:line="276" w:lineRule="auto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739" w:type="dxa"/>
            <w:hideMark/>
          </w:tcPr>
          <w:p w:rsidR="00B234E7" w:rsidRDefault="00990FEB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ОБЩЕОБРАЗОВАТЕЛЬНОЕ БЮДЖЕТНОЕ </w:t>
            </w:r>
            <w:r w:rsidR="00B234E7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  СРЕДН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ЯЯ ОБЩЕОБРАЗОВАТЕЛЬНАЯ ШКОЛА С. </w:t>
            </w:r>
            <w:r w:rsidR="00B234E7">
              <w:rPr>
                <w:rFonts w:ascii="Times New Roman" w:hAnsi="Times New Roman" w:cs="Times New Roman"/>
                <w:b/>
                <w:sz w:val="20"/>
                <w:szCs w:val="20"/>
              </w:rPr>
              <w:t>БОЛЬШОЙ КУГАНАК</w:t>
            </w:r>
          </w:p>
          <w:p w:rsidR="00B234E7" w:rsidRDefault="00990FEB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  <w:r w:rsidR="00B234E7">
              <w:rPr>
                <w:rFonts w:ascii="Times New Roman" w:hAnsi="Times New Roman" w:cs="Times New Roman"/>
                <w:b/>
                <w:sz w:val="20"/>
                <w:szCs w:val="20"/>
              </w:rPr>
              <w:t>СТЕРЛИТАМАКСКИЙ РАЙОН</w:t>
            </w:r>
          </w:p>
          <w:p w:rsidR="00B234E7" w:rsidRDefault="00B234E7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990FEB" w:rsidRDefault="00990FEB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35353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>ул. Ленина, 5, с. Большой Куганак, Стерлитамакский район, Республика Башкортостан, 453149</w:t>
            </w:r>
          </w:p>
          <w:p w:rsidR="00B234E7" w:rsidRPr="005A5E0E" w:rsidRDefault="00990FEB" w:rsidP="001E5AE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353535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27-68-33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soshkuganak@yandex.ru</w:t>
              </w:r>
            </w:hyperlink>
          </w:p>
        </w:tc>
      </w:tr>
    </w:tbl>
    <w:p w:rsidR="00804B0A" w:rsidRDefault="00804B0A" w:rsidP="00B234E7">
      <w:pPr>
        <w:pStyle w:val="a4"/>
        <w:rPr>
          <w:rFonts w:ascii="Times New Roman" w:hAnsi="Times New Roman" w:cs="Times New Roman"/>
          <w:sz w:val="20"/>
          <w:szCs w:val="20"/>
          <w:lang w:val="be-BY"/>
        </w:rPr>
      </w:pPr>
    </w:p>
    <w:p w:rsidR="00804B0A" w:rsidRPr="00B234E7" w:rsidRDefault="00C13A66" w:rsidP="00804B0A">
      <w:pPr>
        <w:pStyle w:val="a4"/>
        <w:rPr>
          <w:rFonts w:ascii="Times New Roman" w:hAnsi="Times New Roman" w:cs="Times New Roman"/>
          <w:sz w:val="16"/>
          <w:szCs w:val="16"/>
          <w:u w:val="single"/>
          <w:lang w:val="en-GB"/>
        </w:rPr>
      </w:pPr>
      <w:r>
        <w:pict>
          <v:line id="_x0000_s1026" style="position:absolute;z-index:251661312" from="-8.5pt,2.8pt" to="7in,2.8pt" strokeweight="4.5pt">
            <v:stroke linestyle="thinThick"/>
          </v:line>
        </w:pict>
      </w:r>
      <w:r w:rsidR="00804B0A">
        <w:rPr>
          <w:rFonts w:ascii="Times New Roman" w:hAnsi="Times New Roman" w:cs="Times New Roman"/>
          <w:sz w:val="16"/>
          <w:szCs w:val="16"/>
          <w:u w:val="single"/>
          <w:lang w:val="en-GB"/>
        </w:rPr>
        <w:tab/>
      </w:r>
    </w:p>
    <w:p w:rsidR="00804B0A" w:rsidRDefault="00C13A66" w:rsidP="00804B0A">
      <w:pPr>
        <w:pStyle w:val="a4"/>
        <w:rPr>
          <w:rFonts w:ascii="Times New Roman" w:hAnsi="Times New Roman" w:cs="Times New Roman"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6pt;margin-top:3.5pt;width:212pt;height:23.4pt;z-index:251663360" stroked="f">
            <v:textbox style="mso-next-textbox:#_x0000_s1028">
              <w:txbxContent>
                <w:p w:rsidR="0071711A" w:rsidRDefault="0071711A" w:rsidP="00804B0A">
                  <w:pPr>
                    <w:jc w:val="center"/>
                    <w:rPr>
                      <w:b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be-BY"/>
                    </w:rPr>
                    <w:t>ПРИКАЗ</w:t>
                  </w:r>
                </w:p>
              </w:txbxContent>
            </v:textbox>
          </v:shape>
        </w:pict>
      </w:r>
      <w:r>
        <w:pict>
          <v:shape id="_x0000_s1027" type="#_x0000_t202" style="position:absolute;margin-left:-9.1pt;margin-top:3.5pt;width:216.1pt;height:23.4pt;z-index:251662336" stroked="f">
            <v:textbox style="mso-next-textbox:#_x0000_s1027">
              <w:txbxContent>
                <w:p w:rsidR="0071711A" w:rsidRDefault="0071711A" w:rsidP="00804B0A">
                  <w:pPr>
                    <w:jc w:val="center"/>
                    <w:rPr>
                      <w:b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be-BY"/>
                    </w:rPr>
                    <w:t>БОЙОРОК</w:t>
                  </w:r>
                </w:p>
              </w:txbxContent>
            </v:textbox>
          </v:shape>
        </w:pict>
      </w:r>
    </w:p>
    <w:p w:rsidR="00804B0A" w:rsidRPr="00C13A66" w:rsidRDefault="00804B0A" w:rsidP="00804B0A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C13A6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C32985" w:rsidRPr="00B8633D" w:rsidRDefault="00586C2A" w:rsidP="007F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60008">
        <w:rPr>
          <w:rFonts w:ascii="Times New Roman" w:eastAsia="Times New Roman" w:hAnsi="Times New Roman" w:cs="Times New Roman"/>
          <w:sz w:val="28"/>
          <w:szCs w:val="28"/>
        </w:rPr>
        <w:t>6</w:t>
      </w:r>
      <w:r w:rsidR="007F3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F3F6A">
        <w:rPr>
          <w:rFonts w:ascii="Times New Roman" w:eastAsia="Times New Roman" w:hAnsi="Times New Roman" w:cs="Times New Roman"/>
          <w:sz w:val="28"/>
          <w:szCs w:val="28"/>
        </w:rPr>
        <w:t xml:space="preserve">март </w:t>
      </w:r>
      <w:r w:rsidR="00942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F32" w:rsidRPr="009D1F3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122E8">
        <w:rPr>
          <w:rFonts w:ascii="Times New Roman" w:eastAsia="Times New Roman" w:hAnsi="Times New Roman" w:cs="Times New Roman"/>
          <w:sz w:val="28"/>
          <w:szCs w:val="28"/>
        </w:rPr>
        <w:t>20</w:t>
      </w:r>
      <w:proofErr w:type="gramEnd"/>
      <w:r w:rsidR="009D1F32" w:rsidRPr="009D1F32">
        <w:rPr>
          <w:rFonts w:ascii="Times New Roman" w:eastAsia="Times New Roman" w:hAnsi="Times New Roman" w:cs="Times New Roman"/>
          <w:sz w:val="28"/>
          <w:szCs w:val="28"/>
        </w:rPr>
        <w:t xml:space="preserve"> й.</w:t>
      </w:r>
      <w:r w:rsidR="009D1F32" w:rsidRPr="009D1F3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160008">
        <w:rPr>
          <w:rFonts w:ascii="Times New Roman" w:eastAsia="Times New Roman" w:hAnsi="Times New Roman" w:cs="Times New Roman"/>
          <w:sz w:val="28"/>
          <w:szCs w:val="28"/>
        </w:rPr>
        <w:t>8</w:t>
      </w:r>
      <w:r w:rsidR="001E3E5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60008">
        <w:rPr>
          <w:rFonts w:ascii="Times New Roman" w:eastAsia="Times New Roman" w:hAnsi="Times New Roman" w:cs="Times New Roman"/>
          <w:sz w:val="28"/>
          <w:szCs w:val="28"/>
        </w:rPr>
        <w:t>6</w:t>
      </w:r>
      <w:r w:rsidR="007F3F6A">
        <w:rPr>
          <w:rFonts w:ascii="Times New Roman" w:eastAsia="Times New Roman" w:hAnsi="Times New Roman" w:cs="Times New Roman"/>
          <w:sz w:val="28"/>
          <w:szCs w:val="28"/>
        </w:rPr>
        <w:t xml:space="preserve"> март </w:t>
      </w:r>
      <w:r w:rsidR="00C83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F32" w:rsidRPr="009D1F3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122E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D1F32" w:rsidRPr="009D1F3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42DF5" w:rsidRDefault="00F42DF5" w:rsidP="004A2E4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A93" w:rsidRPr="006E67C3" w:rsidRDefault="00A31BFC" w:rsidP="004A2E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6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160008" w:rsidRPr="006E6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внесении дополнений в приказ </w:t>
      </w:r>
    </w:p>
    <w:p w:rsidR="00547A93" w:rsidRPr="006E67C3" w:rsidRDefault="00C13A66" w:rsidP="004A2E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МОБУ СОШ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с.Большой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Куганак</w:t>
      </w:r>
      <w:proofErr w:type="spellEnd"/>
    </w:p>
    <w:p w:rsidR="00547A93" w:rsidRPr="006E67C3" w:rsidRDefault="00547A93" w:rsidP="004A2E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6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 </w:t>
      </w:r>
      <w:r w:rsidR="00C13A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117</w:t>
      </w:r>
      <w:r w:rsidRPr="006E6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«Об организации обучения с </w:t>
      </w:r>
    </w:p>
    <w:p w:rsidR="00A31BFC" w:rsidRPr="006E67C3" w:rsidRDefault="00547A93" w:rsidP="004A2E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67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применением дистанционных технологий»</w:t>
      </w:r>
    </w:p>
    <w:p w:rsidR="00547A93" w:rsidRPr="00E97DFF" w:rsidRDefault="00547A93" w:rsidP="004A2E4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9350BB" w:rsidRPr="00A31BFC" w:rsidRDefault="00A31BFC" w:rsidP="004A2E42">
      <w:pPr>
        <w:widowControl w:val="0"/>
        <w:tabs>
          <w:tab w:val="left" w:pos="10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FC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="00547A93">
        <w:rPr>
          <w:rFonts w:ascii="Times New Roman" w:hAnsi="Times New Roman" w:cs="Times New Roman"/>
          <w:color w:val="000000"/>
          <w:sz w:val="28"/>
          <w:szCs w:val="28"/>
        </w:rPr>
        <w:t xml:space="preserve">п. 10 Указа Главы Республики Башкортостан «О внесении изменений в Указ Главы Республики Башкортостан от 18 марта 2020 года № УГ-111 «О внедрении режима «Повышенная готовность» на территории Республики Башкортостан в связи с угрозой распространения в Республики Башкортостан новой </w:t>
      </w:r>
      <w:proofErr w:type="spellStart"/>
      <w:r w:rsidR="00547A93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547A93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инфекции», писем Министерства </w:t>
      </w:r>
      <w:r w:rsidR="004A2E42">
        <w:rPr>
          <w:rFonts w:ascii="Times New Roman" w:hAnsi="Times New Roman" w:cs="Times New Roman"/>
          <w:color w:val="000000"/>
          <w:sz w:val="28"/>
          <w:szCs w:val="28"/>
        </w:rPr>
        <w:t>Просвещения</w:t>
      </w:r>
      <w:r w:rsidR="00547A93">
        <w:rPr>
          <w:rFonts w:ascii="Times New Roman" w:hAnsi="Times New Roman" w:cs="Times New Roman"/>
          <w:color w:val="000000"/>
          <w:sz w:val="28"/>
          <w:szCs w:val="28"/>
        </w:rPr>
        <w:t xml:space="preserve"> РФ о 19.03.2020 № ГД-39/04 «О </w:t>
      </w:r>
      <w:r w:rsidR="004A2E42">
        <w:rPr>
          <w:rFonts w:ascii="Times New Roman" w:hAnsi="Times New Roman" w:cs="Times New Roman"/>
          <w:color w:val="000000"/>
          <w:sz w:val="28"/>
          <w:szCs w:val="28"/>
        </w:rPr>
        <w:t>направлении</w:t>
      </w:r>
      <w:r w:rsidR="00547A93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методических рекомендации», Управления по контролю и надзору в сфере образования РБ от 24.03.2020 № 03-01/953, Методических реко</w:t>
      </w:r>
      <w:r w:rsidR="000A0AAA">
        <w:rPr>
          <w:rFonts w:ascii="Times New Roman" w:hAnsi="Times New Roman" w:cs="Times New Roman"/>
          <w:color w:val="000000"/>
          <w:sz w:val="28"/>
          <w:szCs w:val="28"/>
        </w:rPr>
        <w:t xml:space="preserve">мендаций для педагогов по проведению уроков с применением дистанционных образовательных технологий в образовательных учреждениях Республики Башкортостан, разработанных «Министерством образования и науки Республики </w:t>
      </w:r>
      <w:r w:rsidR="004A2E42">
        <w:rPr>
          <w:rFonts w:ascii="Times New Roman" w:hAnsi="Times New Roman" w:cs="Times New Roman"/>
          <w:color w:val="000000"/>
          <w:sz w:val="28"/>
          <w:szCs w:val="28"/>
        </w:rPr>
        <w:t>Башкортостан</w:t>
      </w:r>
      <w:r w:rsidR="000A0AAA">
        <w:rPr>
          <w:rFonts w:ascii="Times New Roman" w:hAnsi="Times New Roman" w:cs="Times New Roman"/>
          <w:color w:val="000000"/>
          <w:sz w:val="28"/>
          <w:szCs w:val="28"/>
        </w:rPr>
        <w:t xml:space="preserve">, в целях исполнения п. 10 Указа Главы Республики Башкортостан от 18 марта 2020 года № УГ-111 </w:t>
      </w:r>
      <w:r w:rsidR="009350BB" w:rsidRPr="00A31BFC">
        <w:rPr>
          <w:rFonts w:ascii="Times New Roman" w:eastAsia="Times New Roman" w:hAnsi="Times New Roman" w:cs="Times New Roman"/>
          <w:sz w:val="28"/>
          <w:szCs w:val="28"/>
        </w:rPr>
        <w:t xml:space="preserve">и  приказа Начальника МУ Отдела образования Администрации МР </w:t>
      </w:r>
      <w:proofErr w:type="spellStart"/>
      <w:r w:rsidR="009350BB" w:rsidRPr="00A31BFC">
        <w:rPr>
          <w:rFonts w:ascii="Times New Roman" w:eastAsia="Times New Roman" w:hAnsi="Times New Roman" w:cs="Times New Roman"/>
          <w:sz w:val="28"/>
          <w:szCs w:val="28"/>
        </w:rPr>
        <w:t>Стерлитамакский</w:t>
      </w:r>
      <w:proofErr w:type="spellEnd"/>
      <w:r w:rsidR="009350BB" w:rsidRPr="00A31BFC">
        <w:rPr>
          <w:rFonts w:ascii="Times New Roman" w:eastAsia="Times New Roman" w:hAnsi="Times New Roman" w:cs="Times New Roman"/>
          <w:sz w:val="28"/>
          <w:szCs w:val="28"/>
        </w:rPr>
        <w:t xml:space="preserve"> район РБ </w:t>
      </w:r>
      <w:proofErr w:type="spellStart"/>
      <w:r w:rsidR="009350BB" w:rsidRPr="00A31BFC">
        <w:rPr>
          <w:rFonts w:ascii="Times New Roman" w:eastAsia="Times New Roman" w:hAnsi="Times New Roman" w:cs="Times New Roman"/>
          <w:sz w:val="28"/>
          <w:szCs w:val="28"/>
        </w:rPr>
        <w:t>Э.Г.Имангуловой</w:t>
      </w:r>
      <w:proofErr w:type="spellEnd"/>
      <w:r w:rsidR="009350BB" w:rsidRPr="00A31BFC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 w:rsidR="000A0AAA">
        <w:rPr>
          <w:rFonts w:ascii="Times New Roman" w:eastAsia="Times New Roman" w:hAnsi="Times New Roman" w:cs="Times New Roman"/>
          <w:sz w:val="28"/>
          <w:szCs w:val="28"/>
        </w:rPr>
        <w:t>95 от 25</w:t>
      </w:r>
      <w:r w:rsidR="009350BB" w:rsidRPr="00A31BFC">
        <w:rPr>
          <w:rFonts w:ascii="Times New Roman" w:eastAsia="Times New Roman" w:hAnsi="Times New Roman" w:cs="Times New Roman"/>
          <w:sz w:val="28"/>
          <w:szCs w:val="28"/>
        </w:rPr>
        <w:t>.03.2020г.</w:t>
      </w:r>
      <w:r w:rsidR="00C13A66">
        <w:rPr>
          <w:rFonts w:ascii="Times New Roman" w:eastAsia="Times New Roman" w:hAnsi="Times New Roman" w:cs="Times New Roman"/>
          <w:sz w:val="28"/>
          <w:szCs w:val="28"/>
        </w:rPr>
        <w:t>, решения педагогического совета школы Протокол №5 от 24.03.2020:</w:t>
      </w:r>
    </w:p>
    <w:p w:rsidR="009350BB" w:rsidRPr="00A31BFC" w:rsidRDefault="009350BB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0BB" w:rsidRPr="00A31BFC" w:rsidRDefault="009350BB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BFC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AF2425" w:rsidRDefault="00A31BFC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BF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0A0AAA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</w:t>
      </w:r>
      <w:r w:rsidR="004A2E42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дополнительные</w:t>
      </w:r>
      <w:proofErr w:type="gramEnd"/>
      <w:r w:rsidR="004A2E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0AAA">
        <w:rPr>
          <w:rFonts w:ascii="Times New Roman" w:hAnsi="Times New Roman" w:cs="Times New Roman"/>
          <w:color w:val="000000"/>
          <w:sz w:val="28"/>
          <w:szCs w:val="28"/>
        </w:rPr>
        <w:t xml:space="preserve">каникулярные сроки с </w:t>
      </w:r>
      <w:r w:rsidR="004A2E42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0A0AAA">
        <w:rPr>
          <w:rFonts w:ascii="Times New Roman" w:hAnsi="Times New Roman" w:cs="Times New Roman"/>
          <w:color w:val="000000"/>
          <w:sz w:val="28"/>
          <w:szCs w:val="28"/>
        </w:rPr>
        <w:t>.03.2020 г.  по 0</w:t>
      </w:r>
      <w:r w:rsidR="004A2E4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A0AAA">
        <w:rPr>
          <w:rFonts w:ascii="Times New Roman" w:hAnsi="Times New Roman" w:cs="Times New Roman"/>
          <w:color w:val="000000"/>
          <w:sz w:val="28"/>
          <w:szCs w:val="28"/>
        </w:rPr>
        <w:t>.04.2020 г., внеся изменения в календарный учебный график по части сроков дополнительных каникул.</w:t>
      </w:r>
    </w:p>
    <w:p w:rsidR="000A0AAA" w:rsidRDefault="000A0AAA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Организовать со </w:t>
      </w:r>
      <w:r w:rsidR="004A2E42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апреля 2020 года обучение с применением дистанционных технологий с использованием инструментов АИС «Образование».</w:t>
      </w:r>
    </w:p>
    <w:p w:rsidR="00C13A66" w:rsidRPr="00C13A66" w:rsidRDefault="00C13A66" w:rsidP="00C13A6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13A66">
        <w:rPr>
          <w:sz w:val="28"/>
          <w:szCs w:val="28"/>
        </w:rPr>
        <w:t>Внести дополнения в «</w:t>
      </w:r>
      <w:r w:rsidRPr="00C13A66">
        <w:rPr>
          <w:bCs/>
          <w:sz w:val="28"/>
          <w:szCs w:val="28"/>
        </w:rPr>
        <w:t>Положение</w:t>
      </w:r>
      <w:r w:rsidRPr="00C13A66">
        <w:rPr>
          <w:sz w:val="28"/>
          <w:szCs w:val="28"/>
        </w:rPr>
        <w:t xml:space="preserve"> </w:t>
      </w:r>
      <w:r w:rsidRPr="00C13A66">
        <w:rPr>
          <w:bCs/>
          <w:sz w:val="28"/>
          <w:szCs w:val="28"/>
        </w:rPr>
        <w:t>о текущем контроле успеваемости и промежуточной аттестации обучающихся</w:t>
      </w:r>
      <w:r w:rsidRPr="00C13A66">
        <w:rPr>
          <w:sz w:val="28"/>
          <w:szCs w:val="28"/>
        </w:rPr>
        <w:t xml:space="preserve"> </w:t>
      </w:r>
      <w:r w:rsidRPr="00C13A66">
        <w:rPr>
          <w:bCs/>
          <w:sz w:val="28"/>
          <w:szCs w:val="28"/>
        </w:rPr>
        <w:t xml:space="preserve">в муниципальном </w:t>
      </w:r>
      <w:r w:rsidRPr="00C13A66">
        <w:rPr>
          <w:bCs/>
          <w:sz w:val="28"/>
          <w:szCs w:val="28"/>
        </w:rPr>
        <w:lastRenderedPageBreak/>
        <w:t>общеобразовательном бюджетном учреждении</w:t>
      </w:r>
      <w:r w:rsidRPr="00C13A66">
        <w:rPr>
          <w:sz w:val="28"/>
          <w:szCs w:val="28"/>
        </w:rPr>
        <w:t xml:space="preserve"> </w:t>
      </w:r>
      <w:r w:rsidRPr="00C13A66">
        <w:rPr>
          <w:bCs/>
          <w:sz w:val="28"/>
          <w:szCs w:val="28"/>
        </w:rPr>
        <w:t xml:space="preserve">средняя общеобразовательная школа </w:t>
      </w:r>
      <w:proofErr w:type="spellStart"/>
      <w:r w:rsidRPr="00C13A66">
        <w:rPr>
          <w:bCs/>
          <w:sz w:val="28"/>
          <w:szCs w:val="28"/>
        </w:rPr>
        <w:t>с.Большой</w:t>
      </w:r>
      <w:proofErr w:type="spellEnd"/>
      <w:r w:rsidRPr="00C13A66">
        <w:rPr>
          <w:bCs/>
          <w:sz w:val="28"/>
          <w:szCs w:val="28"/>
        </w:rPr>
        <w:t xml:space="preserve"> </w:t>
      </w:r>
      <w:proofErr w:type="spellStart"/>
      <w:r w:rsidRPr="00C13A66">
        <w:rPr>
          <w:bCs/>
          <w:sz w:val="28"/>
          <w:szCs w:val="28"/>
        </w:rPr>
        <w:t>Куганак</w:t>
      </w:r>
      <w:proofErr w:type="spellEnd"/>
      <w:r w:rsidRPr="00C13A66">
        <w:rPr>
          <w:bCs/>
          <w:sz w:val="28"/>
          <w:szCs w:val="28"/>
        </w:rPr>
        <w:t xml:space="preserve"> муниципального района</w:t>
      </w:r>
      <w:r w:rsidRPr="00C13A66">
        <w:rPr>
          <w:sz w:val="28"/>
          <w:szCs w:val="28"/>
        </w:rPr>
        <w:t xml:space="preserve"> </w:t>
      </w:r>
      <w:proofErr w:type="spellStart"/>
      <w:r w:rsidRPr="00C13A66">
        <w:rPr>
          <w:bCs/>
          <w:sz w:val="28"/>
          <w:szCs w:val="28"/>
        </w:rPr>
        <w:t>Стерлитамакский</w:t>
      </w:r>
      <w:proofErr w:type="spellEnd"/>
      <w:r w:rsidRPr="00C13A66">
        <w:rPr>
          <w:bCs/>
          <w:sz w:val="28"/>
          <w:szCs w:val="28"/>
        </w:rPr>
        <w:t xml:space="preserve"> район Республики Башкортостан</w:t>
      </w:r>
      <w:r w:rsidRPr="00C13A66">
        <w:rPr>
          <w:bCs/>
          <w:sz w:val="28"/>
          <w:szCs w:val="28"/>
        </w:rPr>
        <w:t xml:space="preserve">» пункт 8 </w:t>
      </w:r>
      <w:proofErr w:type="gramStart"/>
      <w:r w:rsidRPr="00C13A6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 Организация</w:t>
      </w:r>
      <w:proofErr w:type="gramEnd"/>
      <w:r>
        <w:rPr>
          <w:bCs/>
          <w:sz w:val="28"/>
          <w:szCs w:val="28"/>
        </w:rPr>
        <w:t xml:space="preserve"> текущег</w:t>
      </w:r>
      <w:bookmarkStart w:id="0" w:name="_GoBack"/>
      <w:bookmarkEnd w:id="0"/>
      <w:r w:rsidRPr="00C13A66">
        <w:rPr>
          <w:bCs/>
          <w:sz w:val="28"/>
          <w:szCs w:val="28"/>
        </w:rPr>
        <w:t>о контроля и промежуточной аттестации по предметам, реализуемым с использованием электронного обучения , дистанционных образовательных технологий»</w:t>
      </w:r>
    </w:p>
    <w:p w:rsidR="000A0AAA" w:rsidRDefault="003C60B4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31BFC">
        <w:rPr>
          <w:rFonts w:ascii="Times New Roman" w:hAnsi="Times New Roman" w:cs="Times New Roman"/>
          <w:color w:val="000000"/>
          <w:sz w:val="28"/>
          <w:szCs w:val="28"/>
        </w:rPr>
        <w:t>Заместител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31BFC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УВР</w:t>
      </w:r>
      <w:r w:rsidRPr="00A31BFC">
        <w:rPr>
          <w:rFonts w:ascii="Times New Roman" w:hAnsi="Times New Roman" w:cs="Times New Roman"/>
          <w:color w:val="000000"/>
          <w:sz w:val="28"/>
          <w:szCs w:val="28"/>
        </w:rPr>
        <w:t xml:space="preserve"> МОБУ СОШ </w:t>
      </w:r>
      <w:proofErr w:type="spellStart"/>
      <w:r w:rsidRPr="00A31BFC">
        <w:rPr>
          <w:rFonts w:ascii="Times New Roman" w:hAnsi="Times New Roman" w:cs="Times New Roman"/>
          <w:color w:val="000000"/>
          <w:sz w:val="28"/>
          <w:szCs w:val="28"/>
        </w:rPr>
        <w:t>с.Большой</w:t>
      </w:r>
      <w:proofErr w:type="spellEnd"/>
      <w:r w:rsidRPr="00A31B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1BFC">
        <w:rPr>
          <w:rFonts w:ascii="Times New Roman" w:hAnsi="Times New Roman" w:cs="Times New Roman"/>
          <w:color w:val="000000"/>
          <w:sz w:val="28"/>
          <w:szCs w:val="28"/>
        </w:rPr>
        <w:t>Куганак</w:t>
      </w:r>
      <w:proofErr w:type="spellEnd"/>
      <w:r w:rsidRPr="00A31B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1BFC">
        <w:rPr>
          <w:rFonts w:ascii="Times New Roman" w:hAnsi="Times New Roman" w:cs="Times New Roman"/>
          <w:color w:val="000000"/>
          <w:sz w:val="28"/>
          <w:szCs w:val="28"/>
        </w:rPr>
        <w:t>Пантюхиной</w:t>
      </w:r>
      <w:proofErr w:type="spellEnd"/>
      <w:r w:rsidRPr="00A31BFC">
        <w:rPr>
          <w:rFonts w:ascii="Times New Roman" w:hAnsi="Times New Roman" w:cs="Times New Roman"/>
          <w:color w:val="000000"/>
          <w:sz w:val="28"/>
          <w:szCs w:val="28"/>
        </w:rPr>
        <w:t xml:space="preserve"> И.А., </w:t>
      </w:r>
      <w:proofErr w:type="spellStart"/>
      <w:r w:rsidRPr="00A31BFC">
        <w:rPr>
          <w:rFonts w:ascii="Times New Roman" w:hAnsi="Times New Roman" w:cs="Times New Roman"/>
          <w:color w:val="000000"/>
          <w:sz w:val="28"/>
          <w:szCs w:val="28"/>
        </w:rPr>
        <w:t>зам.директора</w:t>
      </w:r>
      <w:proofErr w:type="spellEnd"/>
      <w:r w:rsidRPr="00A31BFC">
        <w:rPr>
          <w:rFonts w:ascii="Times New Roman" w:hAnsi="Times New Roman" w:cs="Times New Roman"/>
          <w:color w:val="000000"/>
          <w:sz w:val="28"/>
          <w:szCs w:val="28"/>
        </w:rPr>
        <w:t xml:space="preserve"> по УВР филиала с. Косяковка МОБУ СОШ с.Большой Куганак Мусакаевой Р.Р., зам.директора по УВР филиала с. Новый Краснояр МОБУ СОШ с.Большой Куганак Томатоловой О.В.:</w:t>
      </w:r>
    </w:p>
    <w:p w:rsidR="003C60B4" w:rsidRDefault="003C60B4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назначить ответственными за организацию и соответствие содержания и уровня освоения образовательной программы при обучении с применением дистанционных технологий;</w:t>
      </w:r>
    </w:p>
    <w:p w:rsidR="003C60B4" w:rsidRDefault="003C60B4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привести в соответствие локально-нормативные акты в части особенности организации перехода на обучение с применением дистанционных технологий, работы дежурных групп, порядка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3C60B4" w:rsidRDefault="003C60B4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обеспечить документально подтвержденный выбор родителями (законными представителями) обучающихся формы дистанционного обучения по образовательным программам начального общего, основного общего, среднего общего образования, а также по дополнительным общеобразовательным программам (наличие письменного заявления родителя 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«Интернет»);</w:t>
      </w:r>
    </w:p>
    <w:p w:rsidR="003C60B4" w:rsidRDefault="003C60B4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65C38">
        <w:rPr>
          <w:rFonts w:ascii="Times New Roman" w:hAnsi="Times New Roman" w:cs="Times New Roman"/>
          <w:color w:val="000000"/>
          <w:sz w:val="28"/>
          <w:szCs w:val="28"/>
        </w:rPr>
        <w:t>сформировать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мин;</w:t>
      </w:r>
    </w:p>
    <w:p w:rsidR="00E5295D" w:rsidRDefault="00E5295D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организовать для учеников 1-4 классов работу дежурных групп численностью не более 15 обучающихся (при наличии соответствующего решения родителей (законных представителей));</w:t>
      </w:r>
    </w:p>
    <w:p w:rsidR="00E5295D" w:rsidRDefault="00E5295D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провести корректировку рабочих программ и календарно-тематического планирования,  в том числе в части форм обучения и технических средств обучения с оформлением листов коррекции рабочих программ, предусмотрев три блока: аудиторное; обучение с применением дистанционных образовательных технологий; режим консультаций;</w:t>
      </w:r>
    </w:p>
    <w:p w:rsidR="00E5295D" w:rsidRDefault="00E5295D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5512E">
        <w:rPr>
          <w:rFonts w:ascii="Times New Roman" w:hAnsi="Times New Roman" w:cs="Times New Roman"/>
          <w:color w:val="000000"/>
          <w:sz w:val="28"/>
          <w:szCs w:val="28"/>
        </w:rPr>
        <w:t>осуществлять контроль при определении допустимого объема домашних заданий, формата выполнения домашний заданий, длительности урока, исходя из возрастной категории обучающихся, соблюдая нормативные требования (СанПиН);</w:t>
      </w:r>
    </w:p>
    <w:p w:rsidR="0085512E" w:rsidRDefault="0085512E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 переходе на обучение с применением дистанционных технологий придерживаться методических рекомендаций;</w:t>
      </w:r>
    </w:p>
    <w:p w:rsidR="0085512E" w:rsidRDefault="0085512E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отменить все групповые занятия по подготовке к ГИА и подготовительные курсы, с проведением</w:t>
      </w:r>
      <w:r w:rsidR="006E67C3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информационно-разъяснительной работы родителей (законных представителей);</w:t>
      </w:r>
    </w:p>
    <w:p w:rsidR="006E67C3" w:rsidRDefault="006E67C3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предоставить до 09:00 ч. 30.03.2020г. на электронную почту </w:t>
      </w:r>
      <w:hyperlink r:id="rId8" w:history="1">
        <w:r w:rsidRPr="00AA236F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sh</w:t>
        </w:r>
        <w:r w:rsidRPr="006E67C3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19</w:t>
        </w:r>
        <w:r w:rsidRPr="00AA236F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uvr</w:t>
        </w:r>
        <w:r w:rsidRPr="006E67C3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@</w:t>
        </w:r>
        <w:r w:rsidRPr="00AA236F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mail</w:t>
        </w:r>
        <w:r w:rsidRPr="006E67C3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AA236F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6E67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следующие скан-документы:</w:t>
      </w:r>
    </w:p>
    <w:p w:rsidR="006E67C3" w:rsidRDefault="006E67C3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Приказ о переходе образовательной организации на обучение с применением дистанционных технологий;</w:t>
      </w:r>
    </w:p>
    <w:p w:rsidR="006E67C3" w:rsidRDefault="006E67C3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Локально-нормативные акты;</w:t>
      </w:r>
    </w:p>
    <w:p w:rsidR="006E67C3" w:rsidRDefault="006E67C3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Информацию, согласно форме (Приложение 1);</w:t>
      </w:r>
    </w:p>
    <w:p w:rsidR="00E5295D" w:rsidRDefault="006E67C3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Перечень сервисов/платформ, средств коммуникаций, электронных ресурсов, используемых педагогическими работниками образовательной организации за подписью руководителя.</w:t>
      </w:r>
    </w:p>
    <w:p w:rsidR="00065C38" w:rsidRDefault="00065C38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за переход на обучение с применением дистанционных технологий в </w:t>
      </w:r>
      <w:r w:rsidRPr="002963DD">
        <w:rPr>
          <w:rFonts w:ascii="Times New Roman" w:eastAsia="Times New Roman" w:hAnsi="Times New Roman" w:cs="Times New Roman"/>
          <w:sz w:val="28"/>
          <w:szCs w:val="28"/>
        </w:rPr>
        <w:t>МОБУ СОШ с. Большой Куганак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учителя информатики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Гусевой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филиала с. Новый Краснояр </w:t>
      </w:r>
      <w:r w:rsidRPr="002963DD">
        <w:rPr>
          <w:rFonts w:ascii="Times New Roman" w:eastAsia="Times New Roman" w:hAnsi="Times New Roman" w:cs="Times New Roman"/>
          <w:sz w:val="28"/>
          <w:szCs w:val="28"/>
        </w:rPr>
        <w:t>МОБУ СОШ с. Большой Куганак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учителя английского языка Томатоловой  О.В., филиала с. Косяковка </w:t>
      </w:r>
      <w:r w:rsidRPr="002963DD">
        <w:rPr>
          <w:rFonts w:ascii="Times New Roman" w:eastAsia="Times New Roman" w:hAnsi="Times New Roman" w:cs="Times New Roman"/>
          <w:sz w:val="28"/>
          <w:szCs w:val="28"/>
        </w:rPr>
        <w:t>МОБУ СОШ с. Большой Куганак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учителя истории и обществознания Григорьеву А.В.:</w:t>
      </w:r>
    </w:p>
    <w:p w:rsidR="00065C38" w:rsidRDefault="00065C38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технологий;</w:t>
      </w:r>
    </w:p>
    <w:p w:rsidR="00065C38" w:rsidRDefault="00065C38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информировать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065C38" w:rsidRDefault="00065C38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учет обучающихся, осваивающих образовательную программу с применением дистан</w:t>
      </w:r>
      <w:r w:rsidR="00E5295D">
        <w:rPr>
          <w:rFonts w:ascii="Times New Roman" w:hAnsi="Times New Roman" w:cs="Times New Roman"/>
          <w:color w:val="000000"/>
          <w:sz w:val="28"/>
          <w:szCs w:val="28"/>
        </w:rPr>
        <w:t>ционных образовательных технологий, а также учет результатов образовательного процесса в электронной форме;</w:t>
      </w:r>
    </w:p>
    <w:p w:rsidR="00E5295D" w:rsidRDefault="00E5295D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организовать обучение с использованием платформ/сервисов для дистанционного обучения, средств коммуникаций (почта, чат,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эл.журнал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), рекомендованных управлением по контролю и надзору в сфере образования РБ от 24.03,2020 № 03-01/953, Методическими рекомендациями для педагогов по проведению уроков с применением дистанционных образовательных технологий в образовательных организациях Республики Башкортостан,</w:t>
      </w:r>
      <w:r w:rsidR="008551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разработанных Министерством образования и науки Республики Башкортостан и ГАУ ДПО «ИРО РБ»;</w:t>
      </w:r>
    </w:p>
    <w:p w:rsidR="00E5295D" w:rsidRDefault="00E5295D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5512E">
        <w:rPr>
          <w:rFonts w:ascii="Times New Roman" w:hAnsi="Times New Roman" w:cs="Times New Roman"/>
          <w:color w:val="000000"/>
          <w:sz w:val="28"/>
          <w:szCs w:val="28"/>
        </w:rPr>
        <w:t>проводить мониторинг обеспеченности доступа педагогического состава к персональным компьютерам с выходом в сеть Интернет;</w:t>
      </w:r>
    </w:p>
    <w:p w:rsidR="0085512E" w:rsidRDefault="0085512E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организовать работу «горячей линии» по собору обращений от обучающихся и педагогов с обязательным анализом их тематики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оперативным применением мер по исправлению выявленных проблемных ситуаций;</w:t>
      </w:r>
    </w:p>
    <w:p w:rsidR="0085512E" w:rsidRDefault="0085512E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контроль размещения педагогами материала, методических рекомендаций, успешность выполнения обучающимися предлагаемых заданий и взаимодействия классных руководителей с обучающимися и родителями с целью выявления и предотвращения трудностей в обучении;</w:t>
      </w:r>
    </w:p>
    <w:p w:rsidR="0085512E" w:rsidRDefault="0085512E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организовать обучение с использованием кейс-технологий и посредством доставки заданий школьным автобусом при отсутствии у обучающихся средств для обучения с применением дистанционных технологий</w:t>
      </w:r>
      <w:r w:rsidR="006E67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5C38" w:rsidRDefault="006E67C3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A31BFC">
        <w:rPr>
          <w:rFonts w:ascii="Times New Roman" w:hAnsi="Times New Roman" w:cs="Times New Roman"/>
          <w:color w:val="000000"/>
          <w:sz w:val="28"/>
          <w:szCs w:val="28"/>
        </w:rPr>
        <w:t>Заместител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31BFC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ВР</w:t>
      </w:r>
      <w:r w:rsidRPr="00A31BFC">
        <w:rPr>
          <w:rFonts w:ascii="Times New Roman" w:hAnsi="Times New Roman" w:cs="Times New Roman"/>
          <w:color w:val="000000"/>
          <w:sz w:val="28"/>
          <w:szCs w:val="28"/>
        </w:rPr>
        <w:t xml:space="preserve"> МОБУ СОШ с.Большой Куганак </w:t>
      </w:r>
      <w:r>
        <w:rPr>
          <w:rFonts w:ascii="Times New Roman" w:hAnsi="Times New Roman" w:cs="Times New Roman"/>
          <w:color w:val="000000"/>
          <w:sz w:val="28"/>
          <w:szCs w:val="28"/>
        </w:rPr>
        <w:t>Симаковой Э.Б</w:t>
      </w:r>
      <w:r w:rsidRPr="00A31BFC">
        <w:rPr>
          <w:rFonts w:ascii="Times New Roman" w:hAnsi="Times New Roman" w:cs="Times New Roman"/>
          <w:color w:val="000000"/>
          <w:sz w:val="28"/>
          <w:szCs w:val="28"/>
        </w:rPr>
        <w:t>., зам.директора по УВР филиала с. Косяковка МОБУ СОШ с.Большой Куганак Мусакаевой Р.Р., зам.директора по УВР филиала с. Новый Краснояр МОБУ СОШ с.Большой Куганак Томатоловой О.В.:</w:t>
      </w:r>
    </w:p>
    <w:p w:rsidR="00065C38" w:rsidRPr="00A31BFC" w:rsidRDefault="006E67C3" w:rsidP="004A2E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проводить тематические субботы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флешмобы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современных информационных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телекоммуникативных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:rsidR="009350BB" w:rsidRPr="00A31BFC" w:rsidRDefault="00A31BFC" w:rsidP="004A2E4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31BFC">
        <w:rPr>
          <w:rFonts w:ascii="Times New Roman" w:eastAsia="SimSun" w:hAnsi="Times New Roman" w:cs="Times New Roman"/>
          <w:sz w:val="28"/>
          <w:szCs w:val="28"/>
        </w:rPr>
        <w:t>4</w:t>
      </w:r>
      <w:r w:rsidR="00AF2425" w:rsidRPr="00A31BFC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="009350BB" w:rsidRPr="00A31BFC">
        <w:rPr>
          <w:rFonts w:ascii="Times New Roman" w:eastAsia="SimSun" w:hAnsi="Times New Roman" w:cs="Times New Roman"/>
          <w:sz w:val="28"/>
          <w:szCs w:val="28"/>
        </w:rPr>
        <w:t>Контроль за выполнением данного приказа оставляю за собой.</w:t>
      </w:r>
    </w:p>
    <w:p w:rsidR="009350BB" w:rsidRPr="00A31BFC" w:rsidRDefault="009350BB" w:rsidP="004A2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0BB" w:rsidRPr="00A31BFC" w:rsidRDefault="009350BB" w:rsidP="004A2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BFC">
        <w:rPr>
          <w:rFonts w:ascii="Times New Roman" w:eastAsia="Times New Roman" w:hAnsi="Times New Roman" w:cs="Times New Roman"/>
          <w:sz w:val="28"/>
          <w:szCs w:val="28"/>
        </w:rPr>
        <w:t xml:space="preserve">Директор                                </w:t>
      </w:r>
      <w:r w:rsidR="006E67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A31BF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6E67C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31BFC">
        <w:rPr>
          <w:rFonts w:ascii="Times New Roman" w:eastAsia="Times New Roman" w:hAnsi="Times New Roman" w:cs="Times New Roman"/>
          <w:sz w:val="28"/>
          <w:szCs w:val="28"/>
        </w:rPr>
        <w:t xml:space="preserve"> С.А.Симаков</w:t>
      </w:r>
    </w:p>
    <w:p w:rsidR="009350BB" w:rsidRPr="00A31BFC" w:rsidRDefault="009350BB" w:rsidP="004A2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0BB" w:rsidRPr="00A31BFC" w:rsidRDefault="006E67C3" w:rsidP="004A2E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приказом ознакомлены        </w:t>
      </w:r>
      <w:r w:rsidR="009350BB" w:rsidRPr="00A31B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="009350BB" w:rsidRPr="00A31BFC">
        <w:rPr>
          <w:rFonts w:ascii="Times New Roman" w:eastAsia="Times New Roman" w:hAnsi="Times New Roman" w:cs="Times New Roman"/>
          <w:sz w:val="28"/>
          <w:szCs w:val="28"/>
        </w:rPr>
        <w:t>И.А.Пантюхина</w:t>
      </w:r>
      <w:proofErr w:type="spellEnd"/>
    </w:p>
    <w:p w:rsidR="009350BB" w:rsidRPr="00A31BFC" w:rsidRDefault="009350BB" w:rsidP="004A2E4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FC">
        <w:rPr>
          <w:rFonts w:ascii="Times New Roman" w:eastAsia="Times New Roman" w:hAnsi="Times New Roman" w:cs="Times New Roman"/>
          <w:sz w:val="28"/>
          <w:szCs w:val="28"/>
        </w:rPr>
        <w:t>О.В.Томатолова</w:t>
      </w:r>
      <w:proofErr w:type="spellEnd"/>
    </w:p>
    <w:p w:rsidR="009350BB" w:rsidRPr="00A31BFC" w:rsidRDefault="009350BB" w:rsidP="004A2E4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1BFC">
        <w:rPr>
          <w:rFonts w:ascii="Times New Roman" w:eastAsia="Times New Roman" w:hAnsi="Times New Roman" w:cs="Times New Roman"/>
          <w:sz w:val="28"/>
          <w:szCs w:val="28"/>
        </w:rPr>
        <w:t>Р.Р.Мусакаева</w:t>
      </w:r>
      <w:proofErr w:type="spellEnd"/>
    </w:p>
    <w:p w:rsidR="00A31BFC" w:rsidRDefault="006E67C3" w:rsidP="004A2E4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Э.Б.Симакова</w:t>
      </w:r>
    </w:p>
    <w:p w:rsidR="006E67C3" w:rsidRPr="00A31BFC" w:rsidRDefault="006E67C3" w:rsidP="004A2E4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Е.А.Гусева</w:t>
      </w:r>
    </w:p>
    <w:p w:rsidR="009350BB" w:rsidRPr="00A31BFC" w:rsidRDefault="009350BB" w:rsidP="004A2E4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50BB" w:rsidRPr="00A31BFC" w:rsidRDefault="009350BB" w:rsidP="009350B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350BB" w:rsidRPr="00A31BFC" w:rsidRDefault="009350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1BFC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9350BB" w:rsidRPr="009350BB" w:rsidRDefault="009350BB" w:rsidP="009350B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350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Pr="009350BB">
        <w:rPr>
          <w:rFonts w:ascii="Times New Roman" w:hAnsi="Times New Roman" w:cs="Times New Roman"/>
          <w:sz w:val="28"/>
          <w:szCs w:val="28"/>
        </w:rPr>
        <w:br/>
      </w:r>
      <w:r w:rsidR="006C6EFE">
        <w:rPr>
          <w:rFonts w:ascii="Times New Roman" w:hAnsi="Times New Roman" w:cs="Times New Roman"/>
          <w:color w:val="000000"/>
          <w:sz w:val="28"/>
          <w:szCs w:val="28"/>
        </w:rPr>
        <w:t xml:space="preserve"> к приказу от 26</w:t>
      </w:r>
      <w:r w:rsidRPr="009350BB">
        <w:rPr>
          <w:rFonts w:ascii="Times New Roman" w:hAnsi="Times New Roman" w:cs="Times New Roman"/>
          <w:color w:val="000000"/>
          <w:sz w:val="28"/>
          <w:szCs w:val="28"/>
        </w:rPr>
        <w:t>.03.2020 № 11</w:t>
      </w:r>
      <w:r w:rsidR="006C6EFE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9350BB" w:rsidRPr="009350BB" w:rsidRDefault="006C6EFE" w:rsidP="009350B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 формах обучения МОБУ СОШ с.Большой Куганак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164"/>
        <w:gridCol w:w="1872"/>
        <w:gridCol w:w="2164"/>
        <w:gridCol w:w="1872"/>
        <w:gridCol w:w="965"/>
      </w:tblGrid>
      <w:tr w:rsidR="006C6EFE" w:rsidTr="006C6EFE"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дистанционного обучения</w:t>
            </w: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обучающихся</w:t>
            </w: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не дистанционного обучения</w:t>
            </w: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обучающихся</w:t>
            </w:r>
          </w:p>
        </w:tc>
        <w:tc>
          <w:tcPr>
            <w:tcW w:w="1596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</w:tr>
      <w:tr w:rsidR="006C6EFE" w:rsidTr="006C6EFE"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6EFE" w:rsidTr="006C6EFE"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6EFE" w:rsidTr="006C6EFE"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6EFE" w:rsidTr="006C6EFE"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6C6EFE" w:rsidRDefault="006C6EFE" w:rsidP="009350B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350BB" w:rsidRDefault="009350BB" w:rsidP="009350B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C6EFE" w:rsidRDefault="006C6EFE" w:rsidP="009350B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C6EFE" w:rsidRPr="009350BB" w:rsidRDefault="006C6EFE" w:rsidP="009350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                                                                                              С.А.Симаков</w:t>
      </w:r>
    </w:p>
    <w:sectPr w:rsidR="006C6EFE" w:rsidRPr="009350BB" w:rsidSect="0093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F2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62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F7FAA"/>
    <w:multiLevelType w:val="hybridMultilevel"/>
    <w:tmpl w:val="809429B0"/>
    <w:lvl w:ilvl="0" w:tplc="EDD0E2B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F937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94AE2"/>
    <w:multiLevelType w:val="hybridMultilevel"/>
    <w:tmpl w:val="638A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10017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36342"/>
    <w:multiLevelType w:val="hybridMultilevel"/>
    <w:tmpl w:val="61B4988C"/>
    <w:lvl w:ilvl="0" w:tplc="0D7CC4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4B139A"/>
    <w:multiLevelType w:val="hybridMultilevel"/>
    <w:tmpl w:val="5F3CDDA4"/>
    <w:lvl w:ilvl="0" w:tplc="7660E65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523C49"/>
    <w:multiLevelType w:val="hybridMultilevel"/>
    <w:tmpl w:val="2A0ED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B4043"/>
    <w:multiLevelType w:val="hybridMultilevel"/>
    <w:tmpl w:val="D0E46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04B0A"/>
    <w:rsid w:val="00000A8F"/>
    <w:rsid w:val="00002B91"/>
    <w:rsid w:val="000040E1"/>
    <w:rsid w:val="000122E8"/>
    <w:rsid w:val="000146AE"/>
    <w:rsid w:val="000147F3"/>
    <w:rsid w:val="00014F5A"/>
    <w:rsid w:val="00016F1C"/>
    <w:rsid w:val="00017171"/>
    <w:rsid w:val="0002215B"/>
    <w:rsid w:val="000301CA"/>
    <w:rsid w:val="00037A4B"/>
    <w:rsid w:val="00044FE2"/>
    <w:rsid w:val="000461B0"/>
    <w:rsid w:val="000477AA"/>
    <w:rsid w:val="000519D7"/>
    <w:rsid w:val="00065C38"/>
    <w:rsid w:val="00070661"/>
    <w:rsid w:val="00085B81"/>
    <w:rsid w:val="000A0AAA"/>
    <w:rsid w:val="000A1123"/>
    <w:rsid w:val="000B262A"/>
    <w:rsid w:val="000C19FA"/>
    <w:rsid w:val="000C2A9D"/>
    <w:rsid w:val="000D0176"/>
    <w:rsid w:val="000D0C3E"/>
    <w:rsid w:val="000E40D2"/>
    <w:rsid w:val="000E6649"/>
    <w:rsid w:val="000E6946"/>
    <w:rsid w:val="000E71E6"/>
    <w:rsid w:val="000F1C77"/>
    <w:rsid w:val="000F2799"/>
    <w:rsid w:val="001014FD"/>
    <w:rsid w:val="0010709F"/>
    <w:rsid w:val="001077E7"/>
    <w:rsid w:val="00126C6D"/>
    <w:rsid w:val="00133773"/>
    <w:rsid w:val="0013710E"/>
    <w:rsid w:val="00137C5D"/>
    <w:rsid w:val="00156240"/>
    <w:rsid w:val="00160008"/>
    <w:rsid w:val="001744E3"/>
    <w:rsid w:val="001828AA"/>
    <w:rsid w:val="001834B7"/>
    <w:rsid w:val="00183522"/>
    <w:rsid w:val="00186B2F"/>
    <w:rsid w:val="00191F9D"/>
    <w:rsid w:val="001A2DD3"/>
    <w:rsid w:val="001B3159"/>
    <w:rsid w:val="001C1E1C"/>
    <w:rsid w:val="001C46C5"/>
    <w:rsid w:val="001D4B4D"/>
    <w:rsid w:val="001D6F3D"/>
    <w:rsid w:val="001E3E59"/>
    <w:rsid w:val="001E5AE7"/>
    <w:rsid w:val="001E5D7C"/>
    <w:rsid w:val="001E6983"/>
    <w:rsid w:val="001E741D"/>
    <w:rsid w:val="001F677D"/>
    <w:rsid w:val="001F7599"/>
    <w:rsid w:val="0020088C"/>
    <w:rsid w:val="00204D28"/>
    <w:rsid w:val="002059DE"/>
    <w:rsid w:val="0020613D"/>
    <w:rsid w:val="0021356B"/>
    <w:rsid w:val="0021677B"/>
    <w:rsid w:val="00223491"/>
    <w:rsid w:val="002248EF"/>
    <w:rsid w:val="002255AF"/>
    <w:rsid w:val="00231400"/>
    <w:rsid w:val="002335C7"/>
    <w:rsid w:val="00234EFD"/>
    <w:rsid w:val="0024002A"/>
    <w:rsid w:val="00255CB0"/>
    <w:rsid w:val="00265A4B"/>
    <w:rsid w:val="002961B6"/>
    <w:rsid w:val="00296D62"/>
    <w:rsid w:val="002A29B8"/>
    <w:rsid w:val="002A389F"/>
    <w:rsid w:val="002A38B4"/>
    <w:rsid w:val="002B5EFA"/>
    <w:rsid w:val="002D3374"/>
    <w:rsid w:val="002D7BE9"/>
    <w:rsid w:val="002E0AD4"/>
    <w:rsid w:val="002F3030"/>
    <w:rsid w:val="002F3C95"/>
    <w:rsid w:val="00303D5E"/>
    <w:rsid w:val="00305CFB"/>
    <w:rsid w:val="00310EF1"/>
    <w:rsid w:val="00317165"/>
    <w:rsid w:val="003242AE"/>
    <w:rsid w:val="00337DB6"/>
    <w:rsid w:val="003439FE"/>
    <w:rsid w:val="0036299A"/>
    <w:rsid w:val="00370EB2"/>
    <w:rsid w:val="00371838"/>
    <w:rsid w:val="00374276"/>
    <w:rsid w:val="00390498"/>
    <w:rsid w:val="003A48C9"/>
    <w:rsid w:val="003B01F5"/>
    <w:rsid w:val="003B04B8"/>
    <w:rsid w:val="003C1258"/>
    <w:rsid w:val="003C3FB6"/>
    <w:rsid w:val="003C4E45"/>
    <w:rsid w:val="003C60B4"/>
    <w:rsid w:val="003D2917"/>
    <w:rsid w:val="003D5DC9"/>
    <w:rsid w:val="003D71C9"/>
    <w:rsid w:val="003E625C"/>
    <w:rsid w:val="003F1E12"/>
    <w:rsid w:val="004020EA"/>
    <w:rsid w:val="004026C4"/>
    <w:rsid w:val="004035DA"/>
    <w:rsid w:val="00413654"/>
    <w:rsid w:val="0041669B"/>
    <w:rsid w:val="00416F23"/>
    <w:rsid w:val="00437179"/>
    <w:rsid w:val="00446BC2"/>
    <w:rsid w:val="0045447D"/>
    <w:rsid w:val="00480876"/>
    <w:rsid w:val="00480B55"/>
    <w:rsid w:val="00490B76"/>
    <w:rsid w:val="004A2E42"/>
    <w:rsid w:val="004B2359"/>
    <w:rsid w:val="004B29C2"/>
    <w:rsid w:val="004B2B18"/>
    <w:rsid w:val="004B52B8"/>
    <w:rsid w:val="004C2160"/>
    <w:rsid w:val="004C67A2"/>
    <w:rsid w:val="004E076C"/>
    <w:rsid w:val="004E11BB"/>
    <w:rsid w:val="004E229E"/>
    <w:rsid w:val="004E4094"/>
    <w:rsid w:val="004E418E"/>
    <w:rsid w:val="004F29E6"/>
    <w:rsid w:val="004F7A77"/>
    <w:rsid w:val="00500A2F"/>
    <w:rsid w:val="0050307F"/>
    <w:rsid w:val="00503288"/>
    <w:rsid w:val="00504A83"/>
    <w:rsid w:val="0050641D"/>
    <w:rsid w:val="00510F7A"/>
    <w:rsid w:val="00513E4E"/>
    <w:rsid w:val="00514F9A"/>
    <w:rsid w:val="00517239"/>
    <w:rsid w:val="005317E3"/>
    <w:rsid w:val="00536F0E"/>
    <w:rsid w:val="005428FE"/>
    <w:rsid w:val="00547A93"/>
    <w:rsid w:val="005501FE"/>
    <w:rsid w:val="00571315"/>
    <w:rsid w:val="00572274"/>
    <w:rsid w:val="0057485F"/>
    <w:rsid w:val="005819DF"/>
    <w:rsid w:val="00584A6A"/>
    <w:rsid w:val="005856DB"/>
    <w:rsid w:val="00585958"/>
    <w:rsid w:val="00586C2A"/>
    <w:rsid w:val="00591150"/>
    <w:rsid w:val="00593692"/>
    <w:rsid w:val="005A5E0E"/>
    <w:rsid w:val="005A76FF"/>
    <w:rsid w:val="005B2414"/>
    <w:rsid w:val="005C0B76"/>
    <w:rsid w:val="005C237A"/>
    <w:rsid w:val="005D6AD9"/>
    <w:rsid w:val="005E2A30"/>
    <w:rsid w:val="005F287F"/>
    <w:rsid w:val="005F29E0"/>
    <w:rsid w:val="00621DB1"/>
    <w:rsid w:val="00626322"/>
    <w:rsid w:val="00631CC3"/>
    <w:rsid w:val="00646573"/>
    <w:rsid w:val="00656DD4"/>
    <w:rsid w:val="006572A3"/>
    <w:rsid w:val="00676AD3"/>
    <w:rsid w:val="00683BE3"/>
    <w:rsid w:val="00684762"/>
    <w:rsid w:val="006848FC"/>
    <w:rsid w:val="00684FCA"/>
    <w:rsid w:val="00692162"/>
    <w:rsid w:val="00693FDB"/>
    <w:rsid w:val="00696691"/>
    <w:rsid w:val="006A0558"/>
    <w:rsid w:val="006C6EFE"/>
    <w:rsid w:val="006D200D"/>
    <w:rsid w:val="006D39BD"/>
    <w:rsid w:val="006D593E"/>
    <w:rsid w:val="006E67C3"/>
    <w:rsid w:val="00702A4E"/>
    <w:rsid w:val="00713955"/>
    <w:rsid w:val="0071711A"/>
    <w:rsid w:val="007215F9"/>
    <w:rsid w:val="007253DB"/>
    <w:rsid w:val="00764784"/>
    <w:rsid w:val="00776053"/>
    <w:rsid w:val="0077651D"/>
    <w:rsid w:val="007774AC"/>
    <w:rsid w:val="007920D5"/>
    <w:rsid w:val="00794B33"/>
    <w:rsid w:val="00796826"/>
    <w:rsid w:val="007A1161"/>
    <w:rsid w:val="007A20F1"/>
    <w:rsid w:val="007A52AE"/>
    <w:rsid w:val="007A6CEC"/>
    <w:rsid w:val="007B5576"/>
    <w:rsid w:val="007D6402"/>
    <w:rsid w:val="007F1B9A"/>
    <w:rsid w:val="007F2910"/>
    <w:rsid w:val="007F3F6A"/>
    <w:rsid w:val="007F6CB3"/>
    <w:rsid w:val="007F7CB4"/>
    <w:rsid w:val="00804B0A"/>
    <w:rsid w:val="00816F4B"/>
    <w:rsid w:val="00845FBB"/>
    <w:rsid w:val="0085512E"/>
    <w:rsid w:val="00855E2B"/>
    <w:rsid w:val="008576D6"/>
    <w:rsid w:val="008825B6"/>
    <w:rsid w:val="008835C1"/>
    <w:rsid w:val="00883E1F"/>
    <w:rsid w:val="0088404B"/>
    <w:rsid w:val="00897C33"/>
    <w:rsid w:val="008C4E75"/>
    <w:rsid w:val="008C71CD"/>
    <w:rsid w:val="008C7FCE"/>
    <w:rsid w:val="008D0B02"/>
    <w:rsid w:val="008E3751"/>
    <w:rsid w:val="00903800"/>
    <w:rsid w:val="0091210E"/>
    <w:rsid w:val="009259F0"/>
    <w:rsid w:val="00925F5F"/>
    <w:rsid w:val="009278CC"/>
    <w:rsid w:val="009332AE"/>
    <w:rsid w:val="009350BB"/>
    <w:rsid w:val="00935C4F"/>
    <w:rsid w:val="009370F8"/>
    <w:rsid w:val="00942A56"/>
    <w:rsid w:val="00945807"/>
    <w:rsid w:val="00951365"/>
    <w:rsid w:val="00954D37"/>
    <w:rsid w:val="00955C9C"/>
    <w:rsid w:val="00957D0A"/>
    <w:rsid w:val="009679EF"/>
    <w:rsid w:val="009749D4"/>
    <w:rsid w:val="00985795"/>
    <w:rsid w:val="00990FEB"/>
    <w:rsid w:val="00993D2A"/>
    <w:rsid w:val="00996F84"/>
    <w:rsid w:val="009B11BA"/>
    <w:rsid w:val="009B4E51"/>
    <w:rsid w:val="009B696E"/>
    <w:rsid w:val="009C2A11"/>
    <w:rsid w:val="009C2E31"/>
    <w:rsid w:val="009D1F32"/>
    <w:rsid w:val="009D24CD"/>
    <w:rsid w:val="009E47EE"/>
    <w:rsid w:val="009F79F7"/>
    <w:rsid w:val="00A31BFC"/>
    <w:rsid w:val="00A32344"/>
    <w:rsid w:val="00A34888"/>
    <w:rsid w:val="00A45434"/>
    <w:rsid w:val="00A4637C"/>
    <w:rsid w:val="00A5197F"/>
    <w:rsid w:val="00A555F6"/>
    <w:rsid w:val="00A60AE4"/>
    <w:rsid w:val="00A6544B"/>
    <w:rsid w:val="00A669E4"/>
    <w:rsid w:val="00A7663D"/>
    <w:rsid w:val="00A80529"/>
    <w:rsid w:val="00A83558"/>
    <w:rsid w:val="00A84134"/>
    <w:rsid w:val="00A86605"/>
    <w:rsid w:val="00A91050"/>
    <w:rsid w:val="00A9161E"/>
    <w:rsid w:val="00A97FB2"/>
    <w:rsid w:val="00AA053A"/>
    <w:rsid w:val="00AB14B9"/>
    <w:rsid w:val="00AB1EA7"/>
    <w:rsid w:val="00AB3C1B"/>
    <w:rsid w:val="00AB56B5"/>
    <w:rsid w:val="00AB572D"/>
    <w:rsid w:val="00AC04CB"/>
    <w:rsid w:val="00AC1D5C"/>
    <w:rsid w:val="00AC3AAD"/>
    <w:rsid w:val="00AE09FE"/>
    <w:rsid w:val="00AE3F44"/>
    <w:rsid w:val="00AE45AC"/>
    <w:rsid w:val="00AE6281"/>
    <w:rsid w:val="00AF2425"/>
    <w:rsid w:val="00AF6512"/>
    <w:rsid w:val="00B020AB"/>
    <w:rsid w:val="00B06042"/>
    <w:rsid w:val="00B07556"/>
    <w:rsid w:val="00B1099C"/>
    <w:rsid w:val="00B14DA6"/>
    <w:rsid w:val="00B207A4"/>
    <w:rsid w:val="00B234E7"/>
    <w:rsid w:val="00B321A7"/>
    <w:rsid w:val="00B322F6"/>
    <w:rsid w:val="00B32B04"/>
    <w:rsid w:val="00B5451A"/>
    <w:rsid w:val="00B5718E"/>
    <w:rsid w:val="00B64D58"/>
    <w:rsid w:val="00B82FCE"/>
    <w:rsid w:val="00B8633D"/>
    <w:rsid w:val="00B864D6"/>
    <w:rsid w:val="00B93232"/>
    <w:rsid w:val="00B977F1"/>
    <w:rsid w:val="00BB2CEB"/>
    <w:rsid w:val="00BB573A"/>
    <w:rsid w:val="00BC27E3"/>
    <w:rsid w:val="00BC4573"/>
    <w:rsid w:val="00BD0C03"/>
    <w:rsid w:val="00BD77A9"/>
    <w:rsid w:val="00BE0E38"/>
    <w:rsid w:val="00BE4729"/>
    <w:rsid w:val="00BE688D"/>
    <w:rsid w:val="00BF120F"/>
    <w:rsid w:val="00C070E3"/>
    <w:rsid w:val="00C116C0"/>
    <w:rsid w:val="00C13116"/>
    <w:rsid w:val="00C13A66"/>
    <w:rsid w:val="00C24BED"/>
    <w:rsid w:val="00C274A0"/>
    <w:rsid w:val="00C27A0F"/>
    <w:rsid w:val="00C31DCB"/>
    <w:rsid w:val="00C32985"/>
    <w:rsid w:val="00C33E15"/>
    <w:rsid w:val="00C541A1"/>
    <w:rsid w:val="00C55A50"/>
    <w:rsid w:val="00C63FCA"/>
    <w:rsid w:val="00C70996"/>
    <w:rsid w:val="00C71D85"/>
    <w:rsid w:val="00C83B7C"/>
    <w:rsid w:val="00C8761C"/>
    <w:rsid w:val="00C91DCD"/>
    <w:rsid w:val="00C937C2"/>
    <w:rsid w:val="00C9616F"/>
    <w:rsid w:val="00CA1D9D"/>
    <w:rsid w:val="00CC12A7"/>
    <w:rsid w:val="00CC46E4"/>
    <w:rsid w:val="00CE4904"/>
    <w:rsid w:val="00CF624F"/>
    <w:rsid w:val="00D00837"/>
    <w:rsid w:val="00D11605"/>
    <w:rsid w:val="00D22AC6"/>
    <w:rsid w:val="00D46467"/>
    <w:rsid w:val="00D534FE"/>
    <w:rsid w:val="00D538CC"/>
    <w:rsid w:val="00D628ED"/>
    <w:rsid w:val="00D66A33"/>
    <w:rsid w:val="00D72134"/>
    <w:rsid w:val="00D736BD"/>
    <w:rsid w:val="00D755AA"/>
    <w:rsid w:val="00D80686"/>
    <w:rsid w:val="00D820E0"/>
    <w:rsid w:val="00D8475E"/>
    <w:rsid w:val="00D918C6"/>
    <w:rsid w:val="00D91FD8"/>
    <w:rsid w:val="00D92476"/>
    <w:rsid w:val="00DA7F4C"/>
    <w:rsid w:val="00DB09D2"/>
    <w:rsid w:val="00DC4674"/>
    <w:rsid w:val="00DD0CA7"/>
    <w:rsid w:val="00DD4BD6"/>
    <w:rsid w:val="00DE2073"/>
    <w:rsid w:val="00DE6112"/>
    <w:rsid w:val="00DF19E7"/>
    <w:rsid w:val="00DF42DA"/>
    <w:rsid w:val="00E07DF7"/>
    <w:rsid w:val="00E129AE"/>
    <w:rsid w:val="00E129D7"/>
    <w:rsid w:val="00E1406B"/>
    <w:rsid w:val="00E22949"/>
    <w:rsid w:val="00E32696"/>
    <w:rsid w:val="00E340D5"/>
    <w:rsid w:val="00E34C42"/>
    <w:rsid w:val="00E51D93"/>
    <w:rsid w:val="00E5295D"/>
    <w:rsid w:val="00E57FA8"/>
    <w:rsid w:val="00E70101"/>
    <w:rsid w:val="00E77D17"/>
    <w:rsid w:val="00E8498A"/>
    <w:rsid w:val="00E85BA9"/>
    <w:rsid w:val="00E93B0C"/>
    <w:rsid w:val="00E93D5D"/>
    <w:rsid w:val="00E95A5E"/>
    <w:rsid w:val="00EA4AC1"/>
    <w:rsid w:val="00EC0D53"/>
    <w:rsid w:val="00ED5DF2"/>
    <w:rsid w:val="00EE2079"/>
    <w:rsid w:val="00EE61C6"/>
    <w:rsid w:val="00EF2464"/>
    <w:rsid w:val="00EF65D5"/>
    <w:rsid w:val="00F01605"/>
    <w:rsid w:val="00F07FEC"/>
    <w:rsid w:val="00F10E2D"/>
    <w:rsid w:val="00F1442A"/>
    <w:rsid w:val="00F2224E"/>
    <w:rsid w:val="00F320D7"/>
    <w:rsid w:val="00F362CF"/>
    <w:rsid w:val="00F37784"/>
    <w:rsid w:val="00F42DF5"/>
    <w:rsid w:val="00F42F1C"/>
    <w:rsid w:val="00F454F8"/>
    <w:rsid w:val="00F52442"/>
    <w:rsid w:val="00F55964"/>
    <w:rsid w:val="00F56CA1"/>
    <w:rsid w:val="00F57CAD"/>
    <w:rsid w:val="00F702E4"/>
    <w:rsid w:val="00F72DA0"/>
    <w:rsid w:val="00F731B7"/>
    <w:rsid w:val="00F84C85"/>
    <w:rsid w:val="00F87AEC"/>
    <w:rsid w:val="00F94B26"/>
    <w:rsid w:val="00F9795C"/>
    <w:rsid w:val="00FA0849"/>
    <w:rsid w:val="00FA0F3C"/>
    <w:rsid w:val="00FA6E72"/>
    <w:rsid w:val="00FB3698"/>
    <w:rsid w:val="00FB3870"/>
    <w:rsid w:val="00FC0B19"/>
    <w:rsid w:val="00FC0F8E"/>
    <w:rsid w:val="00FD0288"/>
    <w:rsid w:val="00FD03A3"/>
    <w:rsid w:val="00FD17F0"/>
    <w:rsid w:val="00FD2F1F"/>
    <w:rsid w:val="00FD3D92"/>
    <w:rsid w:val="00FE35A4"/>
    <w:rsid w:val="00FE49E0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3AEAD38-C855-4A28-A00C-642B2090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04B0A"/>
    <w:rPr>
      <w:rFonts w:ascii="Verdana" w:hAnsi="Verdana" w:hint="default"/>
      <w:color w:val="0000FF"/>
      <w:u w:val="single"/>
      <w:lang w:val="en-US" w:eastAsia="en-US" w:bidi="ar-SA"/>
    </w:rPr>
  </w:style>
  <w:style w:type="paragraph" w:styleId="a4">
    <w:name w:val="No Spacing"/>
    <w:uiPriority w:val="1"/>
    <w:qFormat/>
    <w:rsid w:val="00804B0A"/>
    <w:pPr>
      <w:spacing w:after="0" w:line="240" w:lineRule="auto"/>
    </w:pPr>
  </w:style>
  <w:style w:type="table" w:styleId="a5">
    <w:name w:val="Table Grid"/>
    <w:basedOn w:val="a1"/>
    <w:uiPriority w:val="59"/>
    <w:rsid w:val="00804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804B0A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04B0A"/>
    <w:rPr>
      <w:rFonts w:ascii="Times New Roman" w:eastAsia="SimSun" w:hAnsi="Times New Roman" w:cs="Times New Roman"/>
      <w:sz w:val="20"/>
      <w:szCs w:val="20"/>
    </w:rPr>
  </w:style>
  <w:style w:type="table" w:customStyle="1" w:styleId="1">
    <w:name w:val="Светлая заливка1"/>
    <w:basedOn w:val="a1"/>
    <w:uiPriority w:val="60"/>
    <w:rsid w:val="00C937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2">
    <w:name w:val="Основной текст (2)_"/>
    <w:link w:val="20"/>
    <w:uiPriority w:val="99"/>
    <w:locked/>
    <w:rsid w:val="0062632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26322"/>
    <w:pPr>
      <w:widowControl w:val="0"/>
      <w:shd w:val="clear" w:color="auto" w:fill="FFFFFF"/>
      <w:spacing w:before="840" w:after="300" w:line="240" w:lineRule="atLeast"/>
      <w:jc w:val="center"/>
    </w:pPr>
    <w:rPr>
      <w:sz w:val="26"/>
      <w:szCs w:val="26"/>
    </w:rPr>
  </w:style>
  <w:style w:type="paragraph" w:styleId="a8">
    <w:name w:val="List Paragraph"/>
    <w:basedOn w:val="a"/>
    <w:uiPriority w:val="34"/>
    <w:qFormat/>
    <w:rsid w:val="00BD77A9"/>
    <w:pPr>
      <w:ind w:left="720"/>
      <w:contextualSpacing/>
    </w:pPr>
  </w:style>
  <w:style w:type="paragraph" w:customStyle="1" w:styleId="Default">
    <w:name w:val="Default"/>
    <w:rsid w:val="00C13A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19uvr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kugana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kuganak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FEA9-520B-4B04-98E9-01BCD721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5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Пользователь Windows</cp:lastModifiedBy>
  <cp:revision>80</cp:revision>
  <cp:lastPrinted>2020-03-30T05:03:00Z</cp:lastPrinted>
  <dcterms:created xsi:type="dcterms:W3CDTF">2018-03-24T04:32:00Z</dcterms:created>
  <dcterms:modified xsi:type="dcterms:W3CDTF">2020-03-30T05:05:00Z</dcterms:modified>
</cp:coreProperties>
</file>